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8AE83" w14:textId="77777777" w:rsidR="00FC036C" w:rsidRDefault="000D5112">
      <w:pPr>
        <w:shd w:val="clear" w:color="auto" w:fill="FFC000"/>
        <w:jc w:val="center"/>
      </w:pPr>
      <w:bookmarkStart w:id="0" w:name="_Hlk500478376"/>
      <w:bookmarkStart w:id="1" w:name="_GoBack"/>
      <w:bookmarkEnd w:id="1"/>
      <w:r>
        <w:rPr>
          <w:rFonts w:cs="Calibri"/>
          <w:b/>
          <w:noProof/>
          <w:color w:val="00540A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F9565B" wp14:editId="3D729609">
            <wp:simplePos x="0" y="0"/>
            <wp:positionH relativeFrom="column">
              <wp:posOffset>-205109</wp:posOffset>
            </wp:positionH>
            <wp:positionV relativeFrom="page">
              <wp:posOffset>513719</wp:posOffset>
            </wp:positionV>
            <wp:extent cx="1600200" cy="1676396"/>
            <wp:effectExtent l="0" t="0" r="0" b="0"/>
            <wp:wrapSquare wrapText="bothSides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11250" t="9375" r="11250" b="937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76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color w:val="00540A"/>
          <w:sz w:val="28"/>
          <w:szCs w:val="28"/>
        </w:rPr>
        <w:t>„</w:t>
      </w:r>
      <w:r>
        <w:rPr>
          <w:rFonts w:cs="Calibri"/>
          <w:b/>
          <w:color w:val="00540A"/>
          <w:sz w:val="36"/>
          <w:szCs w:val="36"/>
        </w:rPr>
        <w:t>Meine Zukunft Wurzener Land“</w:t>
      </w:r>
    </w:p>
    <w:p w14:paraId="246BA119" w14:textId="5DE03582" w:rsidR="00FC036C" w:rsidRDefault="00AB59B0">
      <w:pPr>
        <w:shd w:val="clear" w:color="auto" w:fill="FFC000"/>
        <w:jc w:val="center"/>
        <w:rPr>
          <w:rFonts w:cs="Calibri"/>
          <w:b/>
          <w:color w:val="00540A"/>
          <w:sz w:val="36"/>
          <w:szCs w:val="36"/>
        </w:rPr>
      </w:pPr>
      <w:r>
        <w:rPr>
          <w:rFonts w:cs="Calibri"/>
          <w:b/>
          <w:color w:val="00540A"/>
          <w:sz w:val="36"/>
          <w:szCs w:val="36"/>
        </w:rPr>
        <w:t>Mittelabruf 202</w:t>
      </w:r>
      <w:r w:rsidR="0086250D">
        <w:rPr>
          <w:rFonts w:cs="Calibri"/>
          <w:b/>
          <w:color w:val="00540A"/>
          <w:sz w:val="36"/>
          <w:szCs w:val="36"/>
        </w:rPr>
        <w:t>3</w:t>
      </w:r>
    </w:p>
    <w:p w14:paraId="500FF6D3" w14:textId="0EF43912" w:rsidR="00FC036C" w:rsidRDefault="000D5112">
      <w:r>
        <w:rPr>
          <w:rFonts w:cs="Calibri"/>
          <w:sz w:val="28"/>
          <w:szCs w:val="28"/>
        </w:rPr>
        <w:br/>
      </w:r>
      <w:bookmarkEnd w:id="0"/>
    </w:p>
    <w:tbl>
      <w:tblPr>
        <w:tblW w:w="9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7269"/>
      </w:tblGrid>
      <w:tr w:rsidR="00FC036C" w14:paraId="7C2D6C30" w14:textId="77777777">
        <w:trPr>
          <w:tblHeader/>
        </w:trPr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E614" w14:textId="77777777" w:rsidR="00FC036C" w:rsidRDefault="000D5112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Titel </w:t>
            </w:r>
            <w:r>
              <w:rPr>
                <w:rFonts w:cs="Calibri"/>
                <w:b/>
                <w:color w:val="000000"/>
              </w:rPr>
              <w:br/>
              <w:t xml:space="preserve">des Projektes / </w:t>
            </w:r>
            <w:r>
              <w:rPr>
                <w:rFonts w:cs="Calibri"/>
                <w:b/>
                <w:color w:val="000000"/>
              </w:rPr>
              <w:br/>
              <w:t>der Aktion</w:t>
            </w:r>
          </w:p>
        </w:tc>
        <w:tc>
          <w:tcPr>
            <w:tcW w:w="7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1A51" w14:textId="12FAECA4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036C" w14:paraId="12374CD9" w14:textId="77777777"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7AAD" w14:textId="77777777" w:rsidR="00FC036C" w:rsidRDefault="000D511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Verein / Gruppe</w:t>
            </w:r>
          </w:p>
        </w:tc>
        <w:tc>
          <w:tcPr>
            <w:tcW w:w="72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27D3" w14:textId="77777777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1FD38F90" w14:textId="3D8C8CD9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036C" w14:paraId="23C31349" w14:textId="77777777"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E9E2" w14:textId="77777777" w:rsidR="00FC036C" w:rsidRDefault="000D511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Vertreter</w:t>
            </w:r>
          </w:p>
        </w:tc>
        <w:tc>
          <w:tcPr>
            <w:tcW w:w="7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B28F" w14:textId="14F94378" w:rsidR="00FC036C" w:rsidRDefault="00FC036C" w:rsidP="00255F4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036C" w14:paraId="62DC088D" w14:textId="77777777"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8A40" w14:textId="77777777" w:rsidR="00FC036C" w:rsidRDefault="000D511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Adresse</w:t>
            </w:r>
          </w:p>
        </w:tc>
        <w:tc>
          <w:tcPr>
            <w:tcW w:w="7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CF2E" w14:textId="399E07CB" w:rsidR="00FC036C" w:rsidRDefault="00FC036C" w:rsidP="00255F4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036C" w14:paraId="77168417" w14:textId="77777777"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F831" w14:textId="77777777" w:rsidR="00FC036C" w:rsidRDefault="000D511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Mail-Adresse</w:t>
            </w:r>
          </w:p>
        </w:tc>
        <w:tc>
          <w:tcPr>
            <w:tcW w:w="7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4A05" w14:textId="25AB2FE7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40EA499B" w14:textId="77777777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036C" w14:paraId="60DFA3EC" w14:textId="77777777"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5CD1" w14:textId="77777777" w:rsidR="00FC036C" w:rsidRDefault="000D511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Telefon</w:t>
            </w:r>
          </w:p>
        </w:tc>
        <w:tc>
          <w:tcPr>
            <w:tcW w:w="7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C03D" w14:textId="3D72B217" w:rsidR="00FC036C" w:rsidRDefault="00FC036C" w:rsidP="00ED28C9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036C" w14:paraId="55CA7FE9" w14:textId="77777777"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84AC" w14:textId="77777777" w:rsidR="00FC036C" w:rsidRDefault="000D511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Kostenkalkulation</w:t>
            </w:r>
          </w:p>
          <w:p w14:paraId="6F0EC8EC" w14:textId="77777777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883B" w14:textId="77777777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61D0120E" w14:textId="77777777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0651A098" w14:textId="77777777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048AA437" w14:textId="7488CE84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036C" w14:paraId="42C50FE1" w14:textId="77777777"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F4BF" w14:textId="77777777" w:rsidR="00FC036C" w:rsidRDefault="000D511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zur Auszahlung beantragte Mittel</w:t>
            </w:r>
          </w:p>
        </w:tc>
        <w:tc>
          <w:tcPr>
            <w:tcW w:w="7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1AD4" w14:textId="54043546" w:rsidR="00FC036C" w:rsidRDefault="00FC036C" w:rsidP="000664E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036C" w14:paraId="27B43EB2" w14:textId="77777777"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14EA" w14:textId="77777777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00D21740" w14:textId="77777777" w:rsidR="00FC036C" w:rsidRDefault="000D511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IBAN</w:t>
            </w:r>
          </w:p>
        </w:tc>
        <w:tc>
          <w:tcPr>
            <w:tcW w:w="7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953F" w14:textId="407CB378" w:rsidR="00FC036C" w:rsidRDefault="00FC036C" w:rsidP="00255F4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036C" w14:paraId="10DF21FA" w14:textId="77777777">
        <w:tc>
          <w:tcPr>
            <w:tcW w:w="2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0978" w14:textId="77777777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63617C6" w14:textId="77777777" w:rsidR="00FC036C" w:rsidRDefault="000D511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Kontoinhaber</w:t>
            </w:r>
          </w:p>
        </w:tc>
        <w:tc>
          <w:tcPr>
            <w:tcW w:w="7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DA8C" w14:textId="0AFDD1CC" w:rsidR="00FC036C" w:rsidRDefault="00FC036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5B2723B3" w14:textId="77777777" w:rsidR="00FC036C" w:rsidRDefault="00FC036C">
      <w:pPr>
        <w:rPr>
          <w:rFonts w:cs="Calibri"/>
          <w:b/>
          <w:color w:val="000000"/>
          <w:sz w:val="24"/>
          <w:szCs w:val="24"/>
        </w:rPr>
      </w:pPr>
    </w:p>
    <w:p w14:paraId="0791667E" w14:textId="3A168D79" w:rsidR="00FC036C" w:rsidRDefault="000D5112">
      <w:r>
        <w:rPr>
          <w:rFonts w:cs="Calibri"/>
          <w:color w:val="000000"/>
          <w:sz w:val="24"/>
          <w:szCs w:val="24"/>
        </w:rPr>
        <w:t>Mit der Vorlage von Kostenvoranschlägen bzw. von Rechnungen (in Kopie) können die Mittel abgerufen werden</w:t>
      </w:r>
      <w:r w:rsidR="0086250D">
        <w:rPr>
          <w:rFonts w:cs="Calibri"/>
          <w:b/>
          <w:bCs/>
          <w:color w:val="000000"/>
          <w:sz w:val="24"/>
          <w:szCs w:val="24"/>
        </w:rPr>
        <w:t>.  Bis zum 30.10.2023</w:t>
      </w:r>
      <w:r>
        <w:rPr>
          <w:rFonts w:cs="Calibri"/>
          <w:b/>
          <w:bCs/>
          <w:color w:val="000000"/>
          <w:sz w:val="24"/>
          <w:szCs w:val="24"/>
        </w:rPr>
        <w:t xml:space="preserve"> sind die Mittel abzurufen.</w:t>
      </w:r>
      <w:r>
        <w:rPr>
          <w:rFonts w:cs="Calibri"/>
          <w:color w:val="000000"/>
          <w:sz w:val="24"/>
          <w:szCs w:val="24"/>
        </w:rPr>
        <w:t xml:space="preserve"> </w:t>
      </w:r>
      <w:r w:rsidR="005873F4" w:rsidRPr="005873F4">
        <w:rPr>
          <w:rFonts w:cs="Calibri"/>
          <w:b/>
          <w:bCs/>
          <w:color w:val="000000"/>
          <w:sz w:val="24"/>
          <w:szCs w:val="24"/>
        </w:rPr>
        <w:t>Bitte me</w:t>
      </w:r>
      <w:r w:rsidR="0086250D">
        <w:rPr>
          <w:rFonts w:cs="Calibri"/>
          <w:b/>
          <w:bCs/>
          <w:color w:val="000000"/>
          <w:sz w:val="24"/>
          <w:szCs w:val="24"/>
        </w:rPr>
        <w:t>lden Sie sich bis zum 15.10.2023</w:t>
      </w:r>
      <w:r w:rsidR="005873F4" w:rsidRPr="005873F4">
        <w:rPr>
          <w:rFonts w:cs="Calibri"/>
          <w:b/>
          <w:bCs/>
          <w:color w:val="000000"/>
          <w:sz w:val="24"/>
          <w:szCs w:val="24"/>
        </w:rPr>
        <w:t xml:space="preserve">, falls Sie die Mittel nicht in dieser Zeit abrufen können. </w:t>
      </w:r>
      <w:r>
        <w:rPr>
          <w:rFonts w:cs="Calibri"/>
          <w:color w:val="000000"/>
          <w:sz w:val="24"/>
          <w:szCs w:val="24"/>
        </w:rPr>
        <w:t>Sobald das Projekt / die Aktion bis abgeschlossen ist, sind Kurzbeschreibung des Projektverlaufes / -erfolges sowie bis zu 3 Fotos, die das Projekt aussagekräftig dokumentieren, an die Gemeindeverwaltung zu senden.</w:t>
      </w:r>
    </w:p>
    <w:p w14:paraId="7015A8CB" w14:textId="082E6F17" w:rsidR="00FC036C" w:rsidRPr="00012617" w:rsidRDefault="000D5112">
      <w:pPr>
        <w:rPr>
          <w:b/>
          <w:bCs/>
        </w:rPr>
      </w:pPr>
      <w:r>
        <w:rPr>
          <w:rFonts w:cs="Calibri"/>
          <w:b/>
          <w:bCs/>
          <w:color w:val="000000"/>
          <w:sz w:val="24"/>
          <w:szCs w:val="24"/>
        </w:rPr>
        <w:t>Bei Veröffentlichungen ist immer das Logo der Förderstelle aufzunehmen</w:t>
      </w:r>
      <w:r>
        <w:rPr>
          <w:rFonts w:cs="Calibri"/>
          <w:color w:val="000000"/>
          <w:sz w:val="24"/>
          <w:szCs w:val="24"/>
        </w:rPr>
        <w:t xml:space="preserve"> (Vgl. Anlage).</w:t>
      </w:r>
      <w:r w:rsidR="00012617">
        <w:rPr>
          <w:rFonts w:cs="Calibri"/>
          <w:color w:val="000000"/>
          <w:sz w:val="24"/>
          <w:szCs w:val="24"/>
        </w:rPr>
        <w:t xml:space="preserve"> </w:t>
      </w:r>
      <w:r w:rsidR="00012617" w:rsidRPr="00012617">
        <w:rPr>
          <w:rFonts w:cs="Calibri"/>
          <w:b/>
          <w:bCs/>
          <w:color w:val="000000"/>
          <w:sz w:val="24"/>
          <w:szCs w:val="24"/>
        </w:rPr>
        <w:t>Druckerzeugnisse sind rechtzeitig vor der Drucklegung dem Projektteam zur Freigabe vorzulegen.</w:t>
      </w:r>
    </w:p>
    <w:sectPr w:rsidR="00FC036C" w:rsidRPr="00012617">
      <w:footerReference w:type="default" r:id="rId7"/>
      <w:pgSz w:w="11906" w:h="16838"/>
      <w:pgMar w:top="1418" w:right="1134" w:bottom="1418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D2180" w14:textId="77777777" w:rsidR="00FA35E2" w:rsidRDefault="00FA35E2">
      <w:pPr>
        <w:spacing w:after="0" w:line="240" w:lineRule="auto"/>
      </w:pPr>
      <w:r>
        <w:separator/>
      </w:r>
    </w:p>
  </w:endnote>
  <w:endnote w:type="continuationSeparator" w:id="0">
    <w:p w14:paraId="6743902C" w14:textId="77777777" w:rsidR="00FA35E2" w:rsidRDefault="00FA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5ED3C" w14:textId="77777777" w:rsidR="00987CEB" w:rsidRDefault="000D5112">
    <w:pPr>
      <w:pBdr>
        <w:top w:val="single" w:sz="4" w:space="1" w:color="000000"/>
      </w:pBdr>
    </w:pPr>
    <w:r>
      <w:rPr>
        <w:rFonts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2C79216" wp14:editId="0D3C12FD">
          <wp:simplePos x="0" y="0"/>
          <wp:positionH relativeFrom="column">
            <wp:posOffset>67308</wp:posOffset>
          </wp:positionH>
          <wp:positionV relativeFrom="paragraph">
            <wp:posOffset>-6345</wp:posOffset>
          </wp:positionV>
          <wp:extent cx="2387598" cy="889638"/>
          <wp:effectExtent l="0" t="0" r="0" b="5712"/>
          <wp:wrapTight wrapText="bothSides">
            <wp:wrapPolygon edited="0">
              <wp:start x="0" y="0"/>
              <wp:lineTo x="0" y="21276"/>
              <wp:lineTo x="21370" y="21276"/>
              <wp:lineTo x="21370" y="0"/>
              <wp:lineTo x="0" y="0"/>
            </wp:wrapPolygon>
          </wp:wrapTight>
          <wp:docPr id="1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598" cy="8896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z w:val="20"/>
        <w:szCs w:val="20"/>
      </w:rPr>
      <w:t xml:space="preserve"> </w:t>
    </w:r>
    <w:r>
      <w:rPr>
        <w:rFonts w:cs="Calibri"/>
        <w:sz w:val="20"/>
        <w:szCs w:val="20"/>
      </w:rPr>
      <w:br/>
    </w:r>
    <w:r>
      <w:rPr>
        <w:rFonts w:cs="Calibri"/>
        <w:b/>
        <w:color w:val="00540A"/>
        <w:sz w:val="20"/>
        <w:szCs w:val="20"/>
      </w:rPr>
      <w:t xml:space="preserve">Träger des Projektes: </w:t>
    </w:r>
    <w:r>
      <w:rPr>
        <w:rFonts w:cs="Calibri"/>
        <w:sz w:val="20"/>
        <w:szCs w:val="20"/>
      </w:rPr>
      <w:t>die Kommunen des Wurzener Landes (Wurzen, Bennewitz, Lossatal und Thallwitz) unter Federführung der Stadt Wurzen</w:t>
    </w:r>
  </w:p>
  <w:p w14:paraId="4F0AE313" w14:textId="77777777" w:rsidR="00987CEB" w:rsidRDefault="00FA35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E0252" w14:textId="77777777" w:rsidR="00FA35E2" w:rsidRDefault="00FA35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AF4ABC" w14:textId="77777777" w:rsidR="00FA35E2" w:rsidRDefault="00FA3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6C"/>
    <w:rsid w:val="00012617"/>
    <w:rsid w:val="000664E7"/>
    <w:rsid w:val="000D5112"/>
    <w:rsid w:val="001307AB"/>
    <w:rsid w:val="001F3BB7"/>
    <w:rsid w:val="00255F4B"/>
    <w:rsid w:val="00275D9B"/>
    <w:rsid w:val="002F63FB"/>
    <w:rsid w:val="005873F4"/>
    <w:rsid w:val="006A6442"/>
    <w:rsid w:val="0070562C"/>
    <w:rsid w:val="00713171"/>
    <w:rsid w:val="00745543"/>
    <w:rsid w:val="0076703B"/>
    <w:rsid w:val="007768C7"/>
    <w:rsid w:val="007D063F"/>
    <w:rsid w:val="0086250D"/>
    <w:rsid w:val="00884C0B"/>
    <w:rsid w:val="009A6C1A"/>
    <w:rsid w:val="009E323B"/>
    <w:rsid w:val="00AB59B0"/>
    <w:rsid w:val="00BF28B7"/>
    <w:rsid w:val="00C21A5C"/>
    <w:rsid w:val="00D65411"/>
    <w:rsid w:val="00D9613A"/>
    <w:rsid w:val="00DD7959"/>
    <w:rsid w:val="00ED28C9"/>
    <w:rsid w:val="00EF508B"/>
    <w:rsid w:val="00F07A3A"/>
    <w:rsid w:val="00F22C6D"/>
    <w:rsid w:val="00FA35E2"/>
    <w:rsid w:val="00F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1C35"/>
  <w15:docId w15:val="{A735FB11-54CF-450A-9617-34126AB1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Erwhnung1">
    <w:name w:val="Erwähnung1"/>
    <w:basedOn w:val="Absatz-Standardschriftart"/>
    <w:rPr>
      <w:color w:val="2B579A"/>
      <w:shd w:val="clear" w:color="auto" w:fill="E6E6E6"/>
    </w:rPr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rPr>
      <w:color w:val="808080"/>
      <w:shd w:val="clear" w:color="auto" w:fill="E6E6E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D7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heymann</dc:creator>
  <dc:description/>
  <cp:lastModifiedBy>Conny Hanspach</cp:lastModifiedBy>
  <cp:revision>2</cp:revision>
  <cp:lastPrinted>2023-11-06T12:48:00Z</cp:lastPrinted>
  <dcterms:created xsi:type="dcterms:W3CDTF">2023-11-06T12:50:00Z</dcterms:created>
  <dcterms:modified xsi:type="dcterms:W3CDTF">2023-11-06T12:50:00Z</dcterms:modified>
</cp:coreProperties>
</file>